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92C4B" w14:textId="77777777" w:rsidR="00D24141" w:rsidRPr="00ED5C74" w:rsidRDefault="00D24141" w:rsidP="00D24141">
      <w:pPr>
        <w:jc w:val="center"/>
        <w:rPr>
          <w:b/>
          <w:szCs w:val="24"/>
        </w:rPr>
      </w:pPr>
      <w:r w:rsidRPr="00ED5C74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D24141" w:rsidRPr="003E6963" w14:paraId="23DCE049" w14:textId="77777777" w:rsidTr="001A0B0E">
        <w:tc>
          <w:tcPr>
            <w:tcW w:w="9322" w:type="dxa"/>
            <w:gridSpan w:val="7"/>
          </w:tcPr>
          <w:p w14:paraId="2394F08C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bookmarkStart w:id="0" w:name="_Hlk97826618"/>
            <w:r w:rsidRPr="003E6963">
              <w:rPr>
                <w:b/>
                <w:szCs w:val="24"/>
              </w:rPr>
              <w:t>Vysoká škola:</w:t>
            </w:r>
            <w:r w:rsidRPr="003E6963">
              <w:rPr>
                <w:szCs w:val="24"/>
              </w:rPr>
              <w:t xml:space="preserve"> Katolícka univerzita v Ružomberku</w:t>
            </w:r>
          </w:p>
        </w:tc>
      </w:tr>
      <w:tr w:rsidR="00D24141" w:rsidRPr="003E6963" w14:paraId="536E99B4" w14:textId="77777777" w:rsidTr="001A0B0E">
        <w:tc>
          <w:tcPr>
            <w:tcW w:w="9322" w:type="dxa"/>
            <w:gridSpan w:val="7"/>
          </w:tcPr>
          <w:p w14:paraId="6B95230D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Fakulta: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 xml:space="preserve">Teologická </w:t>
            </w:r>
          </w:p>
        </w:tc>
      </w:tr>
      <w:tr w:rsidR="00D24141" w:rsidRPr="003E6963" w14:paraId="5A17B91A" w14:textId="77777777" w:rsidTr="001A0B0E">
        <w:trPr>
          <w:trHeight w:val="286"/>
        </w:trPr>
        <w:tc>
          <w:tcPr>
            <w:tcW w:w="4243" w:type="dxa"/>
            <w:gridSpan w:val="3"/>
          </w:tcPr>
          <w:p w14:paraId="550B66E1" w14:textId="77777777" w:rsidR="00D24141" w:rsidRPr="003E6963" w:rsidRDefault="00D24141" w:rsidP="001A0B0E">
            <w:pPr>
              <w:spacing w:after="0" w:line="259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Kód predmetu: </w:t>
            </w:r>
            <w:r w:rsidRPr="003E6963">
              <w:rPr>
                <w:szCs w:val="24"/>
              </w:rPr>
              <w:t>TSSP/</w:t>
            </w:r>
          </w:p>
          <w:p w14:paraId="3176B36F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PPS/15</w:t>
            </w:r>
          </w:p>
        </w:tc>
        <w:tc>
          <w:tcPr>
            <w:tcW w:w="5079" w:type="dxa"/>
            <w:gridSpan w:val="4"/>
          </w:tcPr>
          <w:p w14:paraId="31CE802B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Názov predmetu: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>Penitenciárna a postpenitenciárna starostlivosť</w:t>
            </w:r>
          </w:p>
        </w:tc>
      </w:tr>
      <w:tr w:rsidR="00D24141" w:rsidRPr="003E6963" w14:paraId="60ACC9EC" w14:textId="77777777" w:rsidTr="001A0B0E">
        <w:trPr>
          <w:trHeight w:val="286"/>
        </w:trPr>
        <w:tc>
          <w:tcPr>
            <w:tcW w:w="9322" w:type="dxa"/>
            <w:gridSpan w:val="7"/>
          </w:tcPr>
          <w:p w14:paraId="5B24FF39" w14:textId="77777777" w:rsidR="00D24141" w:rsidRPr="001B42AE" w:rsidRDefault="00D24141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B42AE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35601350" w14:textId="77777777" w:rsidR="00D24141" w:rsidRPr="001B42AE" w:rsidRDefault="00D24141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B42AE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1B42AE">
              <w:rPr>
                <w:rFonts w:eastAsia="MS Mincho"/>
                <w:bCs/>
                <w:iCs/>
                <w:szCs w:val="24"/>
              </w:rPr>
              <w:t xml:space="preserve">Povinný </w:t>
            </w:r>
            <w:r w:rsidRPr="001B42AE">
              <w:rPr>
                <w:rFonts w:eastAsia="MS Mincho"/>
                <w:szCs w:val="24"/>
              </w:rPr>
              <w:t xml:space="preserve"> predmet</w:t>
            </w:r>
          </w:p>
          <w:p w14:paraId="41D1A33A" w14:textId="77777777" w:rsidR="00D24141" w:rsidRPr="001B42AE" w:rsidRDefault="00D24141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B42AE">
              <w:rPr>
                <w:rFonts w:eastAsia="MS Mincho"/>
                <w:b/>
                <w:szCs w:val="24"/>
              </w:rPr>
              <w:t>Forma výučby: Prednáška/ Seminár</w:t>
            </w:r>
          </w:p>
          <w:p w14:paraId="226FC6A2" w14:textId="77777777" w:rsidR="00D24141" w:rsidRPr="001B42AE" w:rsidRDefault="00D24141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1B42AE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  <w:r>
              <w:rPr>
                <w:rFonts w:eastAsia="MS Mincho"/>
                <w:b/>
                <w:szCs w:val="24"/>
              </w:rPr>
              <w:t xml:space="preserve"> </w:t>
            </w:r>
          </w:p>
          <w:p w14:paraId="3523F12B" w14:textId="77777777" w:rsidR="00D24141" w:rsidRPr="001B42AE" w:rsidRDefault="00D24141" w:rsidP="001A0B0E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1B42AE">
              <w:rPr>
                <w:rFonts w:eastAsia="MS Mincho"/>
                <w:b/>
                <w:bCs/>
                <w:szCs w:val="24"/>
              </w:rPr>
              <w:t>Týždenný:</w:t>
            </w:r>
            <w:r w:rsidRPr="001B42AE">
              <w:rPr>
                <w:rFonts w:eastAsia="MS Mincho"/>
                <w:bCs/>
                <w:szCs w:val="24"/>
              </w:rPr>
              <w:t xml:space="preserve"> 1/1          Za obdobie štúdia: 13/13</w:t>
            </w:r>
            <w:r w:rsidRPr="001B42AE">
              <w:rPr>
                <w:rFonts w:eastAsia="MS Mincho"/>
                <w:bCs/>
                <w:szCs w:val="24"/>
              </w:rPr>
              <w:tab/>
            </w:r>
            <w:r w:rsidRPr="001B42AE">
              <w:rPr>
                <w:rFonts w:eastAsia="MS Mincho"/>
                <w:bCs/>
                <w:szCs w:val="24"/>
              </w:rPr>
              <w:tab/>
            </w:r>
            <w:r w:rsidRPr="001B42AE">
              <w:rPr>
                <w:rFonts w:eastAsia="MS Mincho"/>
                <w:bCs/>
                <w:szCs w:val="24"/>
              </w:rPr>
              <w:tab/>
            </w:r>
            <w:r w:rsidRPr="001B42AE">
              <w:rPr>
                <w:rFonts w:eastAsia="MS Mincho"/>
                <w:bCs/>
                <w:szCs w:val="24"/>
              </w:rPr>
              <w:tab/>
            </w:r>
            <w:r w:rsidRPr="001B42AE">
              <w:rPr>
                <w:rFonts w:eastAsia="MS Mincho"/>
                <w:bCs/>
                <w:szCs w:val="24"/>
              </w:rPr>
              <w:tab/>
            </w:r>
            <w:r w:rsidRPr="001B42AE">
              <w:rPr>
                <w:rFonts w:eastAsia="MS Mincho"/>
                <w:bCs/>
                <w:szCs w:val="24"/>
              </w:rPr>
              <w:tab/>
            </w:r>
          </w:p>
          <w:p w14:paraId="3EE7E0ED" w14:textId="77777777" w:rsidR="00D24141" w:rsidRPr="007E178E" w:rsidRDefault="00D24141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1B42AE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D24141" w:rsidRPr="003E6963" w14:paraId="17C20CD2" w14:textId="77777777" w:rsidTr="001A0B0E">
        <w:trPr>
          <w:trHeight w:val="286"/>
        </w:trPr>
        <w:tc>
          <w:tcPr>
            <w:tcW w:w="9322" w:type="dxa"/>
            <w:gridSpan w:val="7"/>
          </w:tcPr>
          <w:p w14:paraId="5FCB5D2A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Počet kreditov: </w:t>
            </w:r>
            <w:r w:rsidRPr="003E6963">
              <w:rPr>
                <w:szCs w:val="24"/>
              </w:rPr>
              <w:t>2</w:t>
            </w:r>
            <w:r>
              <w:rPr>
                <w:szCs w:val="24"/>
              </w:rPr>
              <w:t xml:space="preserve">                    </w:t>
            </w:r>
            <w:r w:rsidRPr="00E25EAA">
              <w:rPr>
                <w:b/>
                <w:szCs w:val="24"/>
              </w:rPr>
              <w:t>Pracovná záťaž</w:t>
            </w:r>
            <w:r>
              <w:rPr>
                <w:szCs w:val="24"/>
              </w:rPr>
              <w:t>: 50 hodín</w:t>
            </w:r>
          </w:p>
        </w:tc>
      </w:tr>
      <w:tr w:rsidR="00D24141" w:rsidRPr="003E6963" w14:paraId="684D8AAC" w14:textId="77777777" w:rsidTr="001A0B0E">
        <w:tc>
          <w:tcPr>
            <w:tcW w:w="9322" w:type="dxa"/>
            <w:gridSpan w:val="7"/>
          </w:tcPr>
          <w:p w14:paraId="0A7291BC" w14:textId="710FBA1C" w:rsidR="00D24141" w:rsidRPr="003E6963" w:rsidRDefault="00D24141" w:rsidP="004C3A0B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Odporúčaný semester/trimester štúdia:</w:t>
            </w:r>
            <w:r>
              <w:rPr>
                <w:szCs w:val="24"/>
              </w:rPr>
              <w:t xml:space="preserve"> </w:t>
            </w:r>
            <w:r w:rsidR="004C3A0B">
              <w:rPr>
                <w:szCs w:val="24"/>
              </w:rPr>
              <w:t>6.</w:t>
            </w:r>
            <w:bookmarkStart w:id="1" w:name="_GoBack"/>
            <w:bookmarkEnd w:id="1"/>
            <w:r>
              <w:rPr>
                <w:szCs w:val="24"/>
              </w:rPr>
              <w:t xml:space="preserve"> </w:t>
            </w:r>
          </w:p>
        </w:tc>
      </w:tr>
      <w:tr w:rsidR="00D24141" w:rsidRPr="003E6963" w14:paraId="51ACAD65" w14:textId="77777777" w:rsidTr="001A0B0E">
        <w:tc>
          <w:tcPr>
            <w:tcW w:w="9322" w:type="dxa"/>
            <w:gridSpan w:val="7"/>
          </w:tcPr>
          <w:p w14:paraId="01CDDD3A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Stupeň štúdia:</w:t>
            </w:r>
            <w:r>
              <w:rPr>
                <w:szCs w:val="24"/>
              </w:rPr>
              <w:t xml:space="preserve"> I</w:t>
            </w:r>
            <w:r w:rsidRPr="003E6963">
              <w:rPr>
                <w:szCs w:val="24"/>
              </w:rPr>
              <w:t xml:space="preserve">. </w:t>
            </w:r>
          </w:p>
        </w:tc>
      </w:tr>
      <w:tr w:rsidR="00D24141" w:rsidRPr="003E6963" w14:paraId="4D706F04" w14:textId="77777777" w:rsidTr="001A0B0E">
        <w:tc>
          <w:tcPr>
            <w:tcW w:w="9322" w:type="dxa"/>
            <w:gridSpan w:val="7"/>
          </w:tcPr>
          <w:p w14:paraId="6884E5CA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Podmieňujúce predmety:</w:t>
            </w:r>
            <w:r>
              <w:rPr>
                <w:szCs w:val="24"/>
              </w:rPr>
              <w:t xml:space="preserve"> </w:t>
            </w:r>
          </w:p>
        </w:tc>
      </w:tr>
      <w:tr w:rsidR="00D24141" w:rsidRPr="003E6963" w14:paraId="30E6AD4C" w14:textId="77777777" w:rsidTr="001A0B0E">
        <w:tc>
          <w:tcPr>
            <w:tcW w:w="9322" w:type="dxa"/>
            <w:gridSpan w:val="7"/>
          </w:tcPr>
          <w:p w14:paraId="6D5FD739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Podmienky na absolvovanie predmetu: </w:t>
            </w:r>
          </w:p>
          <w:p w14:paraId="10D09FB2" w14:textId="77777777" w:rsidR="00D24141" w:rsidRPr="003E6963" w:rsidRDefault="00D24141" w:rsidP="001A0B0E">
            <w:pPr>
              <w:pStyle w:val="Odsekzoznamu"/>
              <w:spacing w:after="0" w:line="240" w:lineRule="auto"/>
              <w:ind w:left="108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a)záverečné hodnotenie: </w:t>
            </w:r>
            <w:r w:rsidRPr="00643464">
              <w:rPr>
                <w:szCs w:val="24"/>
              </w:rPr>
              <w:t>ústna sk</w:t>
            </w:r>
            <w:r w:rsidRPr="003E6963">
              <w:rPr>
                <w:szCs w:val="24"/>
              </w:rPr>
              <w:t xml:space="preserve">úška </w:t>
            </w:r>
          </w:p>
          <w:p w14:paraId="2E8B180D" w14:textId="77777777" w:rsidR="00D24141" w:rsidRPr="007E178E" w:rsidRDefault="00D24141" w:rsidP="001A0B0E">
            <w:pPr>
              <w:spacing w:after="0" w:line="240" w:lineRule="auto"/>
              <w:jc w:val="both"/>
              <w:rPr>
                <w:bCs/>
                <w:iCs/>
                <w:szCs w:val="24"/>
              </w:rPr>
            </w:pPr>
            <w:r w:rsidRPr="003E6963">
              <w:rPr>
                <w:szCs w:val="24"/>
              </w:rPr>
              <w:t xml:space="preserve"> </w:t>
            </w:r>
            <w:r w:rsidRPr="003E6963">
              <w:rPr>
                <w:bCs/>
                <w:iCs/>
                <w:szCs w:val="24"/>
              </w:rPr>
              <w:t xml:space="preserve">Hodnotenie študijných výsledkov študenta v rámci štúdia predmetu sa uskutočňuje v zmysle Študijného poriadku Teologickej fakulty KU, čl. 11. </w:t>
            </w:r>
            <w:r w:rsidRPr="003E6963">
              <w:rPr>
                <w:color w:val="FF0000"/>
                <w:szCs w:val="24"/>
              </w:rPr>
              <w:t xml:space="preserve">     </w:t>
            </w:r>
          </w:p>
          <w:p w14:paraId="452B8052" w14:textId="09C29985" w:rsidR="00D24141" w:rsidRPr="003E6963" w:rsidRDefault="00D24141" w:rsidP="002A0ACC">
            <w:pPr>
              <w:spacing w:after="0" w:line="240" w:lineRule="auto"/>
              <w:ind w:left="36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3E6963">
              <w:rPr>
                <w:color w:val="000000" w:themeColor="text1"/>
                <w:szCs w:val="24"/>
              </w:rPr>
              <w:t>60</w:t>
            </w:r>
            <w:r w:rsidRPr="003E6963">
              <w:rPr>
                <w:color w:val="FF0000"/>
                <w:szCs w:val="24"/>
              </w:rPr>
              <w:t xml:space="preserve"> </w:t>
            </w:r>
            <w:r>
              <w:rPr>
                <w:szCs w:val="24"/>
              </w:rPr>
              <w:t>zo 100 bodov</w:t>
            </w:r>
            <w:r w:rsidRPr="003E6963">
              <w:rPr>
                <w:szCs w:val="24"/>
              </w:rPr>
              <w:t xml:space="preserve"> (60% zo 100%)</w:t>
            </w:r>
            <w:r>
              <w:rPr>
                <w:szCs w:val="24"/>
              </w:rPr>
              <w:t>.</w:t>
            </w:r>
          </w:p>
        </w:tc>
      </w:tr>
      <w:tr w:rsidR="00D24141" w:rsidRPr="003E6963" w14:paraId="170163FD" w14:textId="77777777" w:rsidTr="001A0B0E">
        <w:tc>
          <w:tcPr>
            <w:tcW w:w="9322" w:type="dxa"/>
            <w:gridSpan w:val="7"/>
          </w:tcPr>
          <w:p w14:paraId="1C92F87B" w14:textId="77777777" w:rsidR="00D24141" w:rsidRPr="003E6963" w:rsidRDefault="00D24141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Výsledky vzdelávania: </w:t>
            </w:r>
          </w:p>
          <w:p w14:paraId="4D533F2E" w14:textId="77777777" w:rsidR="00D24141" w:rsidRPr="003E6963" w:rsidRDefault="00D24141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F12E08">
              <w:rPr>
                <w:b/>
                <w:szCs w:val="24"/>
              </w:rPr>
              <w:t>Vedomosti:</w:t>
            </w:r>
            <w:r w:rsidRPr="003E6963">
              <w:rPr>
                <w:b/>
                <w:szCs w:val="24"/>
              </w:rPr>
              <w:t xml:space="preserve"> </w:t>
            </w:r>
            <w:r w:rsidRPr="003E6963">
              <w:rPr>
                <w:bCs/>
                <w:iCs/>
                <w:szCs w:val="24"/>
              </w:rPr>
              <w:t>pozná problematiku penitenciárnej a postpenitenciárnej starostlivosti,  pozná protispoločenskú činnosť, pozná faktory ovplyvňujúce hierarchiu hodnôt, pozná formy a metódy výkonu trestu, pozná vymedzenie kriminológie.</w:t>
            </w:r>
          </w:p>
          <w:p w14:paraId="0DAB9FE8" w14:textId="77777777" w:rsidR="00D24141" w:rsidRPr="003E6963" w:rsidRDefault="00D24141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Zručnosti:</w:t>
            </w:r>
            <w:r w:rsidRPr="003E6963">
              <w:rPr>
                <w:szCs w:val="24"/>
                <w:lang w:eastAsia="en-US"/>
              </w:rPr>
              <w:t xml:space="preserve">  vie jednať s ľuďmi, vie aplikovať vedomosti v</w:t>
            </w:r>
            <w:r>
              <w:rPr>
                <w:szCs w:val="24"/>
                <w:lang w:eastAsia="en-US"/>
              </w:rPr>
              <w:t> rámci penitenciárnej a postpenitenciárnej starostlivosti v</w:t>
            </w:r>
            <w:r w:rsidRPr="003E6963">
              <w:rPr>
                <w:szCs w:val="24"/>
                <w:lang w:eastAsia="en-US"/>
              </w:rPr>
              <w:t> praxi.</w:t>
            </w:r>
          </w:p>
          <w:p w14:paraId="0C2232BE" w14:textId="77777777" w:rsidR="00D24141" w:rsidRPr="003E6963" w:rsidRDefault="00D24141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3E6963">
              <w:rPr>
                <w:b/>
                <w:szCs w:val="24"/>
              </w:rPr>
              <w:t>Kompetentnosti:</w:t>
            </w:r>
            <w:r w:rsidRPr="003E6963">
              <w:rPr>
                <w:szCs w:val="24"/>
                <w:lang w:eastAsia="en-US"/>
              </w:rPr>
              <w:t xml:space="preserve"> má schopnosť teoretické vedomosti uplatniť v praxi, má schopnosť pri uplatňovaní metód v penitenciárnej starostlivosti, má schopnosť tímovej spolupráce</w:t>
            </w:r>
            <w:r>
              <w:rPr>
                <w:szCs w:val="24"/>
                <w:lang w:eastAsia="en-US"/>
              </w:rPr>
              <w:t>, dokáže efektívne komunikovať, má schopnosť zaujať postoj a prístupovosť k iným osobám bez predsudkov.</w:t>
            </w:r>
          </w:p>
        </w:tc>
      </w:tr>
      <w:tr w:rsidR="00D24141" w:rsidRPr="003E6963" w14:paraId="4883181E" w14:textId="77777777" w:rsidTr="001A0B0E">
        <w:tc>
          <w:tcPr>
            <w:tcW w:w="9322" w:type="dxa"/>
            <w:gridSpan w:val="7"/>
          </w:tcPr>
          <w:p w14:paraId="2B65A6E5" w14:textId="77777777" w:rsidR="00D24141" w:rsidRPr="003E6963" w:rsidRDefault="00D24141" w:rsidP="001A0B0E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Stručná osnova predmetu: </w:t>
            </w:r>
          </w:p>
          <w:p w14:paraId="75C06BB1" w14:textId="77777777" w:rsidR="00D24141" w:rsidRPr="003E6963" w:rsidRDefault="00D24141" w:rsidP="00D24141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49" w:lineRule="auto"/>
              <w:ind w:right="92" w:firstLine="0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Hodnotový systém, hodnotová orientácia. Hodnota a faktory ovplyvňujúce hierarchiu hodnôt. Východiskové</w:t>
            </w:r>
            <w:r w:rsidRPr="003E6963">
              <w:rPr>
                <w:spacing w:val="-1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hodnoty,</w:t>
            </w:r>
            <w:r w:rsidRPr="003E6963">
              <w:rPr>
                <w:spacing w:val="-1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cieľové</w:t>
            </w:r>
            <w:r w:rsidRPr="003E6963">
              <w:rPr>
                <w:spacing w:val="-1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hodnoty,</w:t>
            </w:r>
            <w:r w:rsidRPr="003E6963">
              <w:rPr>
                <w:spacing w:val="-1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klasifikácia</w:t>
            </w:r>
            <w:r w:rsidRPr="003E6963">
              <w:rPr>
                <w:spacing w:val="-1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hodnôt</w:t>
            </w:r>
            <w:r w:rsidRPr="003E6963">
              <w:rPr>
                <w:spacing w:val="-13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podľa</w:t>
            </w:r>
            <w:r w:rsidRPr="003E6963">
              <w:rPr>
                <w:spacing w:val="-1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Jedlinského.</w:t>
            </w:r>
            <w:r w:rsidRPr="003E6963">
              <w:rPr>
                <w:spacing w:val="-14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Normy</w:t>
            </w:r>
            <w:r w:rsidRPr="003E6963">
              <w:rPr>
                <w:spacing w:val="-13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a</w:t>
            </w:r>
            <w:r w:rsidRPr="003E6963">
              <w:rPr>
                <w:spacing w:val="-15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sociálne správanie.</w:t>
            </w:r>
          </w:p>
          <w:p w14:paraId="71F05098" w14:textId="77777777" w:rsidR="00D24141" w:rsidRPr="003E6963" w:rsidRDefault="00D24141" w:rsidP="00D24141">
            <w:pPr>
              <w:pStyle w:val="TableParagraph"/>
              <w:numPr>
                <w:ilvl w:val="0"/>
                <w:numId w:val="2"/>
              </w:numPr>
              <w:tabs>
                <w:tab w:val="left" w:pos="375"/>
              </w:tabs>
              <w:spacing w:line="249" w:lineRule="auto"/>
              <w:ind w:right="92" w:firstLine="0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Genéza vývoja trestu a trestania. Od trestu k zaobchádzaniu a systematickej starostlivosti o odsúdených. Úvod do teórie a praxe väzenstva – vymedzenie základných</w:t>
            </w:r>
            <w:r w:rsidRPr="003E6963">
              <w:rPr>
                <w:spacing w:val="-8"/>
                <w:sz w:val="24"/>
                <w:szCs w:val="24"/>
              </w:rPr>
              <w:t xml:space="preserve"> </w:t>
            </w:r>
            <w:r w:rsidRPr="003E6963">
              <w:rPr>
                <w:spacing w:val="-3"/>
                <w:sz w:val="24"/>
                <w:szCs w:val="24"/>
              </w:rPr>
              <w:t>pojmov.</w:t>
            </w:r>
          </w:p>
          <w:p w14:paraId="2B50DB9E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525"/>
              </w:tabs>
              <w:autoSpaceDE w:val="0"/>
              <w:autoSpaceDN w:val="0"/>
              <w:spacing w:before="73" w:after="0" w:line="249" w:lineRule="auto"/>
              <w:ind w:right="246" w:firstLine="0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Svetové a európske trendy vo väzenstve – vývoj a trendy väzenstva USA, v európskych krajinách,</w:t>
            </w:r>
            <w:r w:rsidRPr="003E6963">
              <w:rPr>
                <w:spacing w:val="-17"/>
                <w:szCs w:val="24"/>
              </w:rPr>
              <w:t xml:space="preserve"> </w:t>
            </w:r>
            <w:r w:rsidRPr="003E6963">
              <w:rPr>
                <w:szCs w:val="24"/>
              </w:rPr>
              <w:t>v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zCs w:val="24"/>
              </w:rPr>
              <w:t>Čechách,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zCs w:val="24"/>
              </w:rPr>
              <w:t>na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zCs w:val="24"/>
              </w:rPr>
              <w:t>Slovensku.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zCs w:val="24"/>
              </w:rPr>
              <w:t>Zákon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zCs w:val="24"/>
              </w:rPr>
              <w:t>o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zCs w:val="24"/>
              </w:rPr>
              <w:t>výkone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zCs w:val="24"/>
              </w:rPr>
              <w:t>trestu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zCs w:val="24"/>
              </w:rPr>
              <w:t>odňatia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pacing w:val="-3"/>
                <w:szCs w:val="24"/>
              </w:rPr>
              <w:t>slobody,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zCs w:val="24"/>
              </w:rPr>
              <w:t>Štandardné</w:t>
            </w:r>
            <w:r w:rsidRPr="003E6963">
              <w:rPr>
                <w:spacing w:val="-16"/>
                <w:szCs w:val="24"/>
              </w:rPr>
              <w:t xml:space="preserve"> </w:t>
            </w:r>
            <w:r w:rsidRPr="003E6963">
              <w:rPr>
                <w:szCs w:val="24"/>
              </w:rPr>
              <w:t>minimálne pravidlá</w:t>
            </w:r>
            <w:r w:rsidRPr="003E6963">
              <w:rPr>
                <w:spacing w:val="-8"/>
                <w:szCs w:val="24"/>
              </w:rPr>
              <w:t xml:space="preserve"> </w:t>
            </w:r>
            <w:r w:rsidRPr="003E6963">
              <w:rPr>
                <w:szCs w:val="24"/>
              </w:rPr>
              <w:t>pre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zaobchádzanie</w:t>
            </w:r>
            <w:r w:rsidRPr="003E6963">
              <w:rPr>
                <w:spacing w:val="-8"/>
                <w:szCs w:val="24"/>
              </w:rPr>
              <w:t xml:space="preserve"> </w:t>
            </w:r>
            <w:r w:rsidRPr="003E6963">
              <w:rPr>
                <w:szCs w:val="24"/>
              </w:rPr>
              <w:t>s</w:t>
            </w:r>
            <w:r w:rsidRPr="003E6963">
              <w:rPr>
                <w:spacing w:val="-8"/>
                <w:szCs w:val="24"/>
              </w:rPr>
              <w:t xml:space="preserve"> </w:t>
            </w:r>
            <w:r w:rsidRPr="003E6963">
              <w:rPr>
                <w:szCs w:val="24"/>
              </w:rPr>
              <w:t>väzenskými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osobami,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princíp</w:t>
            </w:r>
            <w:r w:rsidRPr="003E6963">
              <w:rPr>
                <w:spacing w:val="-8"/>
                <w:szCs w:val="24"/>
              </w:rPr>
              <w:t xml:space="preserve"> </w:t>
            </w:r>
            <w:r w:rsidRPr="003E6963">
              <w:rPr>
                <w:szCs w:val="24"/>
              </w:rPr>
              <w:t>humanizácie,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princíp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účinnosti,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princíp bezpečnosti.</w:t>
            </w:r>
          </w:p>
          <w:p w14:paraId="580614BD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467"/>
              </w:tabs>
              <w:autoSpaceDE w:val="0"/>
              <w:autoSpaceDN w:val="0"/>
              <w:spacing w:before="4" w:after="0" w:line="249" w:lineRule="auto"/>
              <w:ind w:right="241" w:firstLine="0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Poskytovatelia</w:t>
            </w:r>
            <w:r w:rsidRPr="003E6963">
              <w:rPr>
                <w:spacing w:val="-10"/>
                <w:szCs w:val="24"/>
              </w:rPr>
              <w:t xml:space="preserve"> </w:t>
            </w:r>
            <w:r w:rsidRPr="003E6963">
              <w:rPr>
                <w:szCs w:val="24"/>
              </w:rPr>
              <w:t>penitenciárnej</w:t>
            </w:r>
            <w:r w:rsidRPr="003E6963">
              <w:rPr>
                <w:spacing w:val="-10"/>
                <w:szCs w:val="24"/>
              </w:rPr>
              <w:t xml:space="preserve"> </w:t>
            </w:r>
            <w:r w:rsidRPr="003E6963">
              <w:rPr>
                <w:szCs w:val="24"/>
              </w:rPr>
              <w:t>a</w:t>
            </w:r>
            <w:r w:rsidRPr="003E6963">
              <w:rPr>
                <w:spacing w:val="-9"/>
                <w:szCs w:val="24"/>
              </w:rPr>
              <w:t xml:space="preserve"> </w:t>
            </w:r>
            <w:r w:rsidRPr="003E6963">
              <w:rPr>
                <w:szCs w:val="24"/>
              </w:rPr>
              <w:t>postpenitenciárnej</w:t>
            </w:r>
            <w:r w:rsidRPr="003E6963">
              <w:rPr>
                <w:spacing w:val="-10"/>
                <w:szCs w:val="24"/>
              </w:rPr>
              <w:t xml:space="preserve"> </w:t>
            </w:r>
            <w:r w:rsidRPr="003E6963">
              <w:rPr>
                <w:szCs w:val="24"/>
              </w:rPr>
              <w:t>starostlivosti.</w:t>
            </w:r>
            <w:r w:rsidRPr="003E6963">
              <w:rPr>
                <w:spacing w:val="-10"/>
                <w:szCs w:val="24"/>
              </w:rPr>
              <w:t xml:space="preserve"> </w:t>
            </w:r>
            <w:r w:rsidRPr="003E6963">
              <w:rPr>
                <w:szCs w:val="24"/>
              </w:rPr>
              <w:t>Štátni</w:t>
            </w:r>
            <w:r w:rsidRPr="003E6963">
              <w:rPr>
                <w:spacing w:val="-9"/>
                <w:szCs w:val="24"/>
              </w:rPr>
              <w:t xml:space="preserve"> </w:t>
            </w:r>
            <w:r w:rsidRPr="003E6963">
              <w:rPr>
                <w:szCs w:val="24"/>
              </w:rPr>
              <w:t>a</w:t>
            </w:r>
            <w:r w:rsidRPr="003E6963">
              <w:rPr>
                <w:spacing w:val="-10"/>
                <w:szCs w:val="24"/>
              </w:rPr>
              <w:t xml:space="preserve"> </w:t>
            </w:r>
            <w:r w:rsidRPr="003E6963">
              <w:rPr>
                <w:szCs w:val="24"/>
              </w:rPr>
              <w:t>neštátni</w:t>
            </w:r>
            <w:r w:rsidRPr="003E6963">
              <w:rPr>
                <w:spacing w:val="-9"/>
                <w:szCs w:val="24"/>
              </w:rPr>
              <w:t xml:space="preserve"> </w:t>
            </w:r>
            <w:r w:rsidRPr="003E6963">
              <w:rPr>
                <w:szCs w:val="24"/>
              </w:rPr>
              <w:t>poskytovatelia penitenciárnej a postpenitenciárnej starostlivosti. Inštitucionalizácia penitenciárnej starostlivosti – charakteristika totálnej inštitúcie, otvorené, polootvorené, uzavreté</w:t>
            </w:r>
            <w:r w:rsidRPr="003E6963">
              <w:rPr>
                <w:spacing w:val="-8"/>
                <w:szCs w:val="24"/>
              </w:rPr>
              <w:t xml:space="preserve"> </w:t>
            </w:r>
            <w:r w:rsidRPr="003E6963">
              <w:rPr>
                <w:spacing w:val="-3"/>
                <w:szCs w:val="24"/>
              </w:rPr>
              <w:t>systémy.</w:t>
            </w:r>
          </w:p>
          <w:p w14:paraId="7C56766A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465"/>
              </w:tabs>
              <w:autoSpaceDE w:val="0"/>
              <w:autoSpaceDN w:val="0"/>
              <w:spacing w:before="3" w:after="0" w:line="249" w:lineRule="auto"/>
              <w:ind w:right="251" w:firstLine="0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Zaobchádzanie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zCs w:val="24"/>
              </w:rPr>
              <w:t>s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zCs w:val="24"/>
              </w:rPr>
              <w:t>väznenými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zCs w:val="24"/>
              </w:rPr>
              <w:t>osobami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zCs w:val="24"/>
              </w:rPr>
              <w:t>–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zCs w:val="24"/>
              </w:rPr>
              <w:t>ciele,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zCs w:val="24"/>
              </w:rPr>
              <w:t>princípy,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zCs w:val="24"/>
              </w:rPr>
              <w:t>formy</w:t>
            </w:r>
            <w:r w:rsidRPr="003E6963">
              <w:rPr>
                <w:spacing w:val="-10"/>
                <w:szCs w:val="24"/>
              </w:rPr>
              <w:t xml:space="preserve"> </w:t>
            </w:r>
            <w:r w:rsidRPr="003E6963">
              <w:rPr>
                <w:szCs w:val="24"/>
              </w:rPr>
              <w:t>a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pacing w:val="-3"/>
                <w:szCs w:val="24"/>
              </w:rPr>
              <w:t>metódy,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zCs w:val="24"/>
              </w:rPr>
              <w:t>klasifikácia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zCs w:val="24"/>
              </w:rPr>
              <w:lastRenderedPageBreak/>
              <w:t xml:space="preserve">odsúdených z hľadiska možností zaobchádzania. Mladiství vo výkone trestu odňatia slobody – programy zaobchádzania, vzdelávanie, záujmové </w:t>
            </w:r>
            <w:r w:rsidRPr="003E6963">
              <w:rPr>
                <w:spacing w:val="-3"/>
                <w:szCs w:val="24"/>
              </w:rPr>
              <w:t xml:space="preserve">aktivity, </w:t>
            </w:r>
            <w:r w:rsidRPr="003E6963">
              <w:rPr>
                <w:szCs w:val="24"/>
              </w:rPr>
              <w:t>extramurálne</w:t>
            </w:r>
            <w:r w:rsidRPr="003E6963">
              <w:rPr>
                <w:spacing w:val="-3"/>
                <w:szCs w:val="24"/>
              </w:rPr>
              <w:t xml:space="preserve"> aktivity.</w:t>
            </w:r>
          </w:p>
          <w:p w14:paraId="1C09C5F5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456"/>
              </w:tabs>
              <w:autoSpaceDE w:val="0"/>
              <w:autoSpaceDN w:val="0"/>
              <w:spacing w:before="3" w:after="0" w:line="249" w:lineRule="auto"/>
              <w:ind w:right="249" w:firstLine="0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Profesionálny</w:t>
            </w:r>
            <w:r w:rsidRPr="003E6963">
              <w:rPr>
                <w:spacing w:val="-21"/>
                <w:szCs w:val="24"/>
              </w:rPr>
              <w:t xml:space="preserve"> </w:t>
            </w:r>
            <w:r w:rsidRPr="003E6963">
              <w:rPr>
                <w:szCs w:val="24"/>
              </w:rPr>
              <w:t>prístup</w:t>
            </w:r>
            <w:r w:rsidRPr="003E6963">
              <w:rPr>
                <w:spacing w:val="-21"/>
                <w:szCs w:val="24"/>
              </w:rPr>
              <w:t xml:space="preserve"> </w:t>
            </w:r>
            <w:r w:rsidRPr="003E6963">
              <w:rPr>
                <w:szCs w:val="24"/>
              </w:rPr>
              <w:t>a</w:t>
            </w:r>
            <w:r w:rsidRPr="003E6963">
              <w:rPr>
                <w:spacing w:val="-20"/>
                <w:szCs w:val="24"/>
              </w:rPr>
              <w:t xml:space="preserve"> </w:t>
            </w:r>
            <w:r w:rsidRPr="003E6963">
              <w:rPr>
                <w:szCs w:val="24"/>
              </w:rPr>
              <w:t>tímová</w:t>
            </w:r>
            <w:r w:rsidRPr="003E6963">
              <w:rPr>
                <w:spacing w:val="-21"/>
                <w:szCs w:val="24"/>
              </w:rPr>
              <w:t xml:space="preserve"> </w:t>
            </w:r>
            <w:r w:rsidRPr="003E6963">
              <w:rPr>
                <w:szCs w:val="24"/>
              </w:rPr>
              <w:t>spolupráca</w:t>
            </w:r>
            <w:r w:rsidRPr="003E6963">
              <w:rPr>
                <w:spacing w:val="-20"/>
                <w:szCs w:val="24"/>
              </w:rPr>
              <w:t xml:space="preserve"> </w:t>
            </w:r>
            <w:r w:rsidRPr="003E6963">
              <w:rPr>
                <w:szCs w:val="24"/>
              </w:rPr>
              <w:t>v</w:t>
            </w:r>
            <w:r w:rsidRPr="003E6963">
              <w:rPr>
                <w:spacing w:val="-21"/>
                <w:szCs w:val="24"/>
              </w:rPr>
              <w:t xml:space="preserve"> </w:t>
            </w:r>
            <w:r w:rsidRPr="003E6963">
              <w:rPr>
                <w:szCs w:val="24"/>
              </w:rPr>
              <w:t>penitenciárnej</w:t>
            </w:r>
            <w:r w:rsidRPr="003E6963">
              <w:rPr>
                <w:spacing w:val="-21"/>
                <w:szCs w:val="24"/>
              </w:rPr>
              <w:t xml:space="preserve"> </w:t>
            </w:r>
            <w:r w:rsidRPr="003E6963">
              <w:rPr>
                <w:szCs w:val="24"/>
              </w:rPr>
              <w:t>starostlivosti</w:t>
            </w:r>
            <w:r w:rsidRPr="003E6963">
              <w:rPr>
                <w:spacing w:val="-20"/>
                <w:szCs w:val="24"/>
              </w:rPr>
              <w:t xml:space="preserve"> </w:t>
            </w:r>
            <w:r w:rsidRPr="003E6963">
              <w:rPr>
                <w:szCs w:val="24"/>
              </w:rPr>
              <w:t>vo</w:t>
            </w:r>
            <w:r w:rsidRPr="003E6963">
              <w:rPr>
                <w:spacing w:val="-21"/>
                <w:szCs w:val="24"/>
              </w:rPr>
              <w:t xml:space="preserve"> </w:t>
            </w:r>
            <w:r w:rsidRPr="003E6963">
              <w:rPr>
                <w:szCs w:val="24"/>
              </w:rPr>
              <w:t>výkone</w:t>
            </w:r>
            <w:r w:rsidRPr="003E6963">
              <w:rPr>
                <w:spacing w:val="-20"/>
                <w:szCs w:val="24"/>
              </w:rPr>
              <w:t xml:space="preserve"> </w:t>
            </w:r>
            <w:r w:rsidRPr="003E6963">
              <w:rPr>
                <w:szCs w:val="24"/>
              </w:rPr>
              <w:t>trestu</w:t>
            </w:r>
            <w:r w:rsidRPr="003E6963">
              <w:rPr>
                <w:spacing w:val="-21"/>
                <w:szCs w:val="24"/>
              </w:rPr>
              <w:t xml:space="preserve"> </w:t>
            </w:r>
            <w:r w:rsidRPr="003E6963">
              <w:rPr>
                <w:szCs w:val="24"/>
              </w:rPr>
              <w:t xml:space="preserve">odňatia </w:t>
            </w:r>
            <w:r w:rsidRPr="003E6963">
              <w:rPr>
                <w:spacing w:val="-3"/>
                <w:szCs w:val="24"/>
              </w:rPr>
              <w:t xml:space="preserve">slobody. </w:t>
            </w:r>
            <w:r w:rsidRPr="003E6963">
              <w:rPr>
                <w:szCs w:val="24"/>
              </w:rPr>
              <w:t>Penitenciárne zaobchádzanie. Penitenciárna sociálna práca. Stratégie sociálnej práce vo výkone trestu odňatia slobody a sociálna práca vo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VTOS.</w:t>
            </w:r>
          </w:p>
          <w:p w14:paraId="3DFC0ED0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486"/>
              </w:tabs>
              <w:autoSpaceDE w:val="0"/>
              <w:autoSpaceDN w:val="0"/>
              <w:spacing w:before="3" w:after="0" w:line="249" w:lineRule="auto"/>
              <w:ind w:right="249" w:firstLine="0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Vzdelávanie obvinených a odsúdených v podmienkach väzenstva. Zamestnávanie obvinených a</w:t>
            </w:r>
            <w:r w:rsidRPr="003E6963">
              <w:rPr>
                <w:spacing w:val="-1"/>
                <w:szCs w:val="24"/>
              </w:rPr>
              <w:t xml:space="preserve"> </w:t>
            </w:r>
            <w:r w:rsidRPr="003E6963">
              <w:rPr>
                <w:szCs w:val="24"/>
              </w:rPr>
              <w:t>odsúdených.</w:t>
            </w:r>
          </w:p>
          <w:p w14:paraId="09D10DFE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472"/>
              </w:tabs>
              <w:autoSpaceDE w:val="0"/>
              <w:autoSpaceDN w:val="0"/>
              <w:spacing w:before="2" w:after="0" w:line="240" w:lineRule="auto"/>
              <w:ind w:left="471" w:hanging="241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Miesto sociálneho kurátora v penitenciárnej a postpenitenciárnej</w:t>
            </w:r>
            <w:r w:rsidRPr="003E6963">
              <w:rPr>
                <w:spacing w:val="-9"/>
                <w:szCs w:val="24"/>
              </w:rPr>
              <w:t xml:space="preserve"> </w:t>
            </w:r>
            <w:r w:rsidRPr="003E6963">
              <w:rPr>
                <w:szCs w:val="24"/>
              </w:rPr>
              <w:t>starostlivosti.</w:t>
            </w:r>
          </w:p>
          <w:p w14:paraId="3412873D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472"/>
              </w:tabs>
              <w:autoSpaceDE w:val="0"/>
              <w:autoSpaceDN w:val="0"/>
              <w:spacing w:before="12" w:after="0" w:line="240" w:lineRule="auto"/>
              <w:ind w:left="471" w:hanging="241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Penitenciárna a postpenitenciárna starostlivosť pre mladistvých a pre plnoleté fyzické</w:t>
            </w:r>
            <w:r w:rsidRPr="003E6963">
              <w:rPr>
                <w:spacing w:val="-22"/>
                <w:szCs w:val="24"/>
              </w:rPr>
              <w:t xml:space="preserve"> </w:t>
            </w:r>
            <w:r w:rsidRPr="003E6963">
              <w:rPr>
                <w:spacing w:val="-3"/>
                <w:szCs w:val="24"/>
              </w:rPr>
              <w:t>osoby.</w:t>
            </w:r>
          </w:p>
          <w:p w14:paraId="45DB1151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647"/>
              </w:tabs>
              <w:autoSpaceDE w:val="0"/>
              <w:autoSpaceDN w:val="0"/>
              <w:spacing w:before="12" w:after="0" w:line="249" w:lineRule="auto"/>
              <w:ind w:right="257" w:firstLine="0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Kriminológia, predmet kriminológie, trestný čin, trestná činnosť. Morfológia zločinnosti. Etiológia a profilaxia zločinnosti. Latentná TČ – rozdelenie a</w:t>
            </w:r>
            <w:r w:rsidRPr="003E6963">
              <w:rPr>
                <w:spacing w:val="-11"/>
                <w:szCs w:val="24"/>
              </w:rPr>
              <w:t xml:space="preserve"> </w:t>
            </w:r>
            <w:r w:rsidRPr="003E6963">
              <w:rPr>
                <w:szCs w:val="24"/>
              </w:rPr>
              <w:t>popísanie.</w:t>
            </w:r>
          </w:p>
          <w:p w14:paraId="00342852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637"/>
              </w:tabs>
              <w:autoSpaceDE w:val="0"/>
              <w:autoSpaceDN w:val="0"/>
              <w:spacing w:before="2" w:after="0" w:line="249" w:lineRule="auto"/>
              <w:ind w:right="248" w:firstLine="0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Vzťah kriminológie a trestného práva, penológie, forenznej psychológie. Kriminologický výskum.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Prevencia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zločinnosti,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formy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celospoločenskej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prevencie.</w:t>
            </w:r>
            <w:r w:rsidRPr="003E6963">
              <w:rPr>
                <w:spacing w:val="-7"/>
                <w:szCs w:val="24"/>
              </w:rPr>
              <w:t xml:space="preserve"> </w:t>
            </w:r>
            <w:r w:rsidRPr="003E6963">
              <w:rPr>
                <w:szCs w:val="24"/>
              </w:rPr>
              <w:t>Typologické</w:t>
            </w:r>
            <w:r w:rsidRPr="003E6963">
              <w:rPr>
                <w:spacing w:val="-6"/>
                <w:szCs w:val="24"/>
              </w:rPr>
              <w:t xml:space="preserve"> </w:t>
            </w:r>
            <w:r w:rsidRPr="003E6963">
              <w:rPr>
                <w:szCs w:val="24"/>
              </w:rPr>
              <w:t>teórie</w:t>
            </w:r>
            <w:r w:rsidRPr="003E6963">
              <w:rPr>
                <w:spacing w:val="-8"/>
                <w:szCs w:val="24"/>
              </w:rPr>
              <w:t xml:space="preserve"> </w:t>
            </w:r>
            <w:r w:rsidRPr="003E6963">
              <w:rPr>
                <w:szCs w:val="24"/>
              </w:rPr>
              <w:t>v</w:t>
            </w:r>
            <w:r w:rsidRPr="003E6963">
              <w:rPr>
                <w:spacing w:val="-6"/>
                <w:szCs w:val="24"/>
              </w:rPr>
              <w:t xml:space="preserve"> </w:t>
            </w:r>
            <w:r w:rsidRPr="003E6963">
              <w:rPr>
                <w:szCs w:val="24"/>
              </w:rPr>
              <w:t>minulosti a v</w:t>
            </w:r>
            <w:r w:rsidRPr="003E6963">
              <w:rPr>
                <w:spacing w:val="-2"/>
                <w:szCs w:val="24"/>
              </w:rPr>
              <w:t xml:space="preserve"> </w:t>
            </w:r>
            <w:r w:rsidRPr="003E6963">
              <w:rPr>
                <w:szCs w:val="24"/>
              </w:rPr>
              <w:t>súčasnosti.</w:t>
            </w:r>
          </w:p>
          <w:p w14:paraId="6BFB87BC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592"/>
              </w:tabs>
              <w:autoSpaceDE w:val="0"/>
              <w:autoSpaceDN w:val="0"/>
              <w:spacing w:before="3" w:after="0" w:line="240" w:lineRule="auto"/>
              <w:ind w:left="591" w:hanging="361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Činnosť, zmysel a prednosti mediácie. Mediácia v každodennej praxi.</w:t>
            </w:r>
            <w:r w:rsidRPr="003E6963">
              <w:rPr>
                <w:spacing w:val="-14"/>
                <w:szCs w:val="24"/>
              </w:rPr>
              <w:t xml:space="preserve"> </w:t>
            </w:r>
            <w:r w:rsidRPr="003E6963">
              <w:rPr>
                <w:szCs w:val="24"/>
              </w:rPr>
              <w:t>Probácia.</w:t>
            </w:r>
          </w:p>
          <w:p w14:paraId="2B932F1C" w14:textId="77777777" w:rsidR="00D24141" w:rsidRPr="003E6963" w:rsidRDefault="00D24141" w:rsidP="00D24141">
            <w:pPr>
              <w:pStyle w:val="Odsekzoznamu"/>
              <w:widowControl w:val="0"/>
              <w:numPr>
                <w:ilvl w:val="0"/>
                <w:numId w:val="3"/>
              </w:numPr>
              <w:tabs>
                <w:tab w:val="left" w:pos="873"/>
              </w:tabs>
              <w:autoSpaceDE w:val="0"/>
              <w:autoSpaceDN w:val="0"/>
              <w:spacing w:before="12" w:after="0" w:line="249" w:lineRule="auto"/>
              <w:ind w:right="246" w:firstLine="0"/>
              <w:contextualSpacing w:val="0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Osobnosť  páchateľa   –   biologické,   psychologické,   syntetické,   spoločenské   hľadisko, spoločensko-demografické ukazovatele. Charakteristické znaky trestnej činnosti marginalizovaných</w:t>
            </w:r>
            <w:r w:rsidRPr="003E6963">
              <w:rPr>
                <w:spacing w:val="-1"/>
                <w:szCs w:val="24"/>
              </w:rPr>
              <w:t xml:space="preserve"> </w:t>
            </w:r>
            <w:r w:rsidRPr="003E6963">
              <w:rPr>
                <w:szCs w:val="24"/>
              </w:rPr>
              <w:t>skupín.</w:t>
            </w:r>
          </w:p>
        </w:tc>
      </w:tr>
      <w:tr w:rsidR="00D24141" w:rsidRPr="003E6963" w14:paraId="1B8C997B" w14:textId="77777777" w:rsidTr="001A0B0E">
        <w:tc>
          <w:tcPr>
            <w:tcW w:w="9322" w:type="dxa"/>
            <w:gridSpan w:val="7"/>
          </w:tcPr>
          <w:p w14:paraId="684113A8" w14:textId="77777777" w:rsidR="00D24141" w:rsidRPr="003E6963" w:rsidRDefault="00D24141" w:rsidP="001A0B0E">
            <w:pPr>
              <w:spacing w:after="0" w:line="240" w:lineRule="auto"/>
              <w:jc w:val="both"/>
              <w:rPr>
                <w:b/>
                <w:iCs/>
                <w:szCs w:val="24"/>
              </w:rPr>
            </w:pPr>
            <w:r w:rsidRPr="003E6963">
              <w:rPr>
                <w:b/>
                <w:iCs/>
                <w:szCs w:val="24"/>
              </w:rPr>
              <w:lastRenderedPageBreak/>
              <w:t>Odporúčaná literatúra:</w:t>
            </w:r>
          </w:p>
          <w:p w14:paraId="239C0F4A" w14:textId="77777777" w:rsidR="00D24141" w:rsidRPr="003E6963" w:rsidRDefault="00D24141" w:rsidP="002A0ACC">
            <w:pPr>
              <w:pStyle w:val="TableParagraph"/>
              <w:spacing w:line="249" w:lineRule="auto"/>
              <w:ind w:right="338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BARTOŠEK, M. Dějiny římskeho práva ve třech fázach jeho vývoje. Praha : Academia, 1995. 280 s. ISBN 978-80-2000-54-5.</w:t>
            </w:r>
          </w:p>
          <w:p w14:paraId="35035C01" w14:textId="77777777" w:rsidR="00D24141" w:rsidRPr="003E6963" w:rsidRDefault="00D24141" w:rsidP="002A0ACC">
            <w:pPr>
              <w:pStyle w:val="TableParagraph"/>
              <w:spacing w:line="249" w:lineRule="auto"/>
              <w:ind w:right="338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  <w:shd w:val="clear" w:color="auto" w:fill="FFFFFF" w:themeFill="background1"/>
              </w:rPr>
              <w:t>BURSOVÁ, J., LEŠKOVÁ, L. Penitenciárna starostlivosť a sociálna práca. </w:t>
            </w:r>
            <w:r w:rsidRPr="003E6963">
              <w:rPr>
                <w:iCs/>
                <w:sz w:val="24"/>
                <w:szCs w:val="24"/>
                <w:shd w:val="clear" w:color="auto" w:fill="FFFFFF" w:themeFill="background1"/>
              </w:rPr>
              <w:br/>
              <w:t>In: Policajná teória a prax = Police Theory and Practice. - ISSN </w:t>
            </w:r>
            <w:hyperlink r:id="rId7" w:history="1">
              <w:r w:rsidRPr="003E6963">
                <w:rPr>
                  <w:iCs/>
                  <w:sz w:val="24"/>
                  <w:szCs w:val="24"/>
                  <w:u w:val="single"/>
                  <w:shd w:val="clear" w:color="auto" w:fill="FFFFFF" w:themeFill="background1"/>
                </w:rPr>
                <w:t>1335-1370</w:t>
              </w:r>
            </w:hyperlink>
            <w:r w:rsidRPr="003E6963">
              <w:rPr>
                <w:iCs/>
                <w:sz w:val="24"/>
                <w:szCs w:val="24"/>
                <w:shd w:val="clear" w:color="auto" w:fill="FFFFFF" w:themeFill="background1"/>
              </w:rPr>
              <w:t>. - Roč. 25, č. 1 (2017), s. 102-113.</w:t>
            </w:r>
          </w:p>
          <w:p w14:paraId="5CED6F33" w14:textId="77777777" w:rsidR="00D24141" w:rsidRPr="003E6963" w:rsidRDefault="00D24141" w:rsidP="002A0ACC">
            <w:pPr>
              <w:pStyle w:val="TableParagraph"/>
              <w:spacing w:line="249" w:lineRule="auto"/>
              <w:ind w:right="338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IVOR, J. Repetitórium rekodifikovaného trestného práva. Bratislava : Iura edition , 2009. 187 s. ISBN 978-80-8078-255-9.</w:t>
            </w:r>
          </w:p>
          <w:p w14:paraId="1BCFD364" w14:textId="77777777" w:rsidR="00D24141" w:rsidRPr="003E6963" w:rsidRDefault="00D24141" w:rsidP="002A0ACC">
            <w:pPr>
              <w:pStyle w:val="TableParagraph"/>
              <w:spacing w:line="249" w:lineRule="auto"/>
              <w:ind w:right="338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KELLER,</w:t>
            </w:r>
            <w:r w:rsidRPr="003E6963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J.</w:t>
            </w:r>
            <w:r w:rsidRPr="003E6963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Nová</w:t>
            </w:r>
            <w:r w:rsidRPr="003E6963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sociální</w:t>
            </w:r>
            <w:r w:rsidRPr="003E6963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rizika</w:t>
            </w:r>
            <w:r w:rsidRPr="003E6963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a</w:t>
            </w:r>
            <w:r w:rsidRPr="003E6963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proč</w:t>
            </w:r>
            <w:r w:rsidRPr="003E6963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se</w:t>
            </w:r>
            <w:r w:rsidRPr="003E6963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jim</w:t>
            </w:r>
            <w:r w:rsidRPr="003E6963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nevyhneme.</w:t>
            </w:r>
            <w:r w:rsidRPr="003E6963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Praha</w:t>
            </w:r>
            <w:r w:rsidRPr="003E6963">
              <w:rPr>
                <w:iCs/>
                <w:spacing w:val="-4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:</w:t>
            </w:r>
            <w:r w:rsidRPr="003E6963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Slon,</w:t>
            </w:r>
            <w:r w:rsidRPr="003E6963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2011.</w:t>
            </w:r>
            <w:r w:rsidRPr="003E6963">
              <w:rPr>
                <w:iCs/>
                <w:spacing w:val="-2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197</w:t>
            </w:r>
            <w:r w:rsidRPr="003E6963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s.</w:t>
            </w:r>
            <w:r w:rsidRPr="003E6963">
              <w:rPr>
                <w:iCs/>
                <w:spacing w:val="-3"/>
                <w:sz w:val="24"/>
                <w:szCs w:val="24"/>
              </w:rPr>
              <w:t xml:space="preserve"> </w:t>
            </w:r>
            <w:r w:rsidRPr="003E6963">
              <w:rPr>
                <w:iCs/>
                <w:sz w:val="24"/>
                <w:szCs w:val="24"/>
              </w:rPr>
              <w:t>ISBN 978-80-7419-059-9.</w:t>
            </w:r>
          </w:p>
          <w:p w14:paraId="0EED7155" w14:textId="77777777" w:rsidR="00D24141" w:rsidRPr="003E6963" w:rsidRDefault="00D24141" w:rsidP="002A0ACC">
            <w:pPr>
              <w:pStyle w:val="TableParagraph"/>
              <w:spacing w:line="249" w:lineRule="auto"/>
              <w:ind w:right="338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 xml:space="preserve">LEŠKOVÁ, L. Polia sociálnej práce. </w:t>
            </w:r>
            <w:r w:rsidRPr="003E6963">
              <w:rPr>
                <w:iCs/>
                <w:spacing w:val="-4"/>
                <w:sz w:val="24"/>
                <w:szCs w:val="24"/>
              </w:rPr>
              <w:t xml:space="preserve">Vybrané </w:t>
            </w:r>
            <w:r w:rsidRPr="003E6963">
              <w:rPr>
                <w:iCs/>
                <w:sz w:val="24"/>
                <w:szCs w:val="24"/>
              </w:rPr>
              <w:t xml:space="preserve">kapitoly II. Košice : </w:t>
            </w:r>
            <w:r w:rsidRPr="003E6963">
              <w:rPr>
                <w:iCs/>
                <w:spacing w:val="-3"/>
                <w:sz w:val="24"/>
                <w:szCs w:val="24"/>
              </w:rPr>
              <w:t xml:space="preserve">Vienala, </w:t>
            </w:r>
            <w:r w:rsidRPr="003E6963">
              <w:rPr>
                <w:iCs/>
                <w:sz w:val="24"/>
                <w:szCs w:val="24"/>
              </w:rPr>
              <w:t>2009. 164 s. ISBN 978-80-89232-55-0.</w:t>
            </w:r>
          </w:p>
          <w:p w14:paraId="462180BA" w14:textId="77777777" w:rsidR="00D24141" w:rsidRPr="003E6963" w:rsidRDefault="00D24141" w:rsidP="002A0ACC">
            <w:pPr>
              <w:pStyle w:val="TableParagraph"/>
              <w:spacing w:line="249" w:lineRule="auto"/>
              <w:ind w:right="338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LEŠKOVÁ, L. Sociálny kurátor pre deti a sociálna práca. Prešov : Michal Vaško, 2012. 327 s. ISBN 978-80-7165-895-5.</w:t>
            </w:r>
          </w:p>
          <w:p w14:paraId="0E5437EA" w14:textId="77777777" w:rsidR="00D24141" w:rsidRPr="003E6963" w:rsidRDefault="00D24141" w:rsidP="002A0ACC">
            <w:pPr>
              <w:pStyle w:val="TableParagraph"/>
              <w:spacing w:line="249" w:lineRule="auto"/>
              <w:ind w:right="338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LEŠKOVÁ, L. Sociálny pracovník v penitenciárnej a postpenitenciárnej starostlivosti. Brno : EU Tribun, 2013. 135 s. ISBN 978-80-263-0554-5.</w:t>
            </w:r>
          </w:p>
          <w:p w14:paraId="4FF1C567" w14:textId="77777777" w:rsidR="00D24141" w:rsidRPr="003E6963" w:rsidRDefault="00D24141" w:rsidP="002A0ACC">
            <w:pPr>
              <w:pStyle w:val="TableParagraph"/>
              <w:tabs>
                <w:tab w:val="left" w:pos="64"/>
                <w:tab w:val="left" w:pos="316"/>
                <w:tab w:val="left" w:pos="457"/>
              </w:tabs>
              <w:spacing w:line="249" w:lineRule="auto"/>
              <w:ind w:right="338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LEVICKÁ, J. Sociálna práca I. Trnava : Oliva, 2007. 168 s. ISBN 978-80-969454-2-9.</w:t>
            </w:r>
          </w:p>
          <w:p w14:paraId="092EDF81" w14:textId="77777777" w:rsidR="00D24141" w:rsidRPr="003E6963" w:rsidRDefault="00D24141" w:rsidP="002A0ACC">
            <w:pPr>
              <w:pStyle w:val="TableParagraph"/>
              <w:tabs>
                <w:tab w:val="left" w:pos="64"/>
                <w:tab w:val="left" w:pos="316"/>
                <w:tab w:val="left" w:pos="457"/>
              </w:tabs>
              <w:spacing w:line="249" w:lineRule="auto"/>
              <w:ind w:right="338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MATOUŠEK, O. Encyklopedie sociální práce. Praha : Portál, 2013. 570 s. ISBN</w:t>
            </w:r>
          </w:p>
          <w:p w14:paraId="66411E98" w14:textId="77777777" w:rsidR="00D24141" w:rsidRPr="003E6963" w:rsidRDefault="00D24141" w:rsidP="002A0ACC">
            <w:pPr>
              <w:pStyle w:val="TableParagraph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978-80-262-0366-7.</w:t>
            </w:r>
          </w:p>
          <w:p w14:paraId="6B3F990A" w14:textId="77777777" w:rsidR="00D24141" w:rsidRPr="003E6963" w:rsidRDefault="00D24141" w:rsidP="002A0ACC">
            <w:pPr>
              <w:pStyle w:val="TableParagraph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MATOUŠEK, O. Slovník sociální práce. Praha : Portál, 2003. 287 s. ISBN 80-71785-49-0.</w:t>
            </w:r>
          </w:p>
          <w:p w14:paraId="01DEFD16" w14:textId="77777777" w:rsidR="00D24141" w:rsidRPr="003E6963" w:rsidRDefault="00D24141" w:rsidP="002A0ACC">
            <w:pPr>
              <w:pStyle w:val="TableParagraph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MATOUŠEK, O. Metody a řízení sociální práce. Praha : Portál, 2003. 380 s. ISBN</w:t>
            </w:r>
          </w:p>
          <w:p w14:paraId="629FF08F" w14:textId="77777777" w:rsidR="00D24141" w:rsidRPr="003E6963" w:rsidRDefault="00D24141" w:rsidP="002A0ACC">
            <w:pPr>
              <w:pStyle w:val="TableParagraph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80-7178548-2.</w:t>
            </w:r>
          </w:p>
          <w:p w14:paraId="2CDC874D" w14:textId="77777777" w:rsidR="00D24141" w:rsidRPr="003E6963" w:rsidRDefault="00D24141" w:rsidP="002A0ACC">
            <w:pPr>
              <w:pStyle w:val="TableParagraph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MATOUŠEK, O. Práce s rizikovou mládeží. Praha : Portál , 1996. 87 s. ISBN 978-80-7178-064-2.</w:t>
            </w:r>
          </w:p>
          <w:p w14:paraId="233F6E4A" w14:textId="77777777" w:rsidR="00D24141" w:rsidRPr="003E6963" w:rsidRDefault="00D24141" w:rsidP="002A0ACC">
            <w:pPr>
              <w:pStyle w:val="TableParagraph"/>
              <w:spacing w:line="249" w:lineRule="auto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OBSON, J. Výchova dětí. Brno : Nová naděje , 1995. 238 s. ISBN 978-80-9017-265-2.</w:t>
            </w:r>
          </w:p>
          <w:p w14:paraId="5376D424" w14:textId="77777777" w:rsidR="00D24141" w:rsidRPr="003E6963" w:rsidRDefault="00D24141" w:rsidP="002A0ACC">
            <w:pPr>
              <w:pStyle w:val="TableParagraph"/>
              <w:spacing w:line="249" w:lineRule="auto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 xml:space="preserve">ONDREJKOVIČ, </w:t>
            </w:r>
            <w:r w:rsidRPr="003E6963">
              <w:rPr>
                <w:iCs/>
                <w:spacing w:val="-14"/>
                <w:sz w:val="24"/>
                <w:szCs w:val="24"/>
              </w:rPr>
              <w:t xml:space="preserve">P. </w:t>
            </w:r>
            <w:r w:rsidRPr="003E6963">
              <w:rPr>
                <w:iCs/>
                <w:sz w:val="24"/>
                <w:szCs w:val="24"/>
              </w:rPr>
              <w:t xml:space="preserve">a kol. Sociálna patológia. Bratislava : </w:t>
            </w:r>
            <w:r w:rsidRPr="003E6963">
              <w:rPr>
                <w:iCs/>
                <w:spacing w:val="-8"/>
                <w:sz w:val="24"/>
                <w:szCs w:val="24"/>
              </w:rPr>
              <w:t xml:space="preserve">Veda </w:t>
            </w:r>
            <w:r w:rsidRPr="003E6963">
              <w:rPr>
                <w:iCs/>
                <w:sz w:val="24"/>
                <w:szCs w:val="24"/>
              </w:rPr>
              <w:t xml:space="preserve">vydavateľstvo </w:t>
            </w:r>
            <w:r w:rsidRPr="003E6963">
              <w:rPr>
                <w:iCs/>
                <w:spacing w:val="-16"/>
                <w:sz w:val="24"/>
                <w:szCs w:val="24"/>
              </w:rPr>
              <w:t xml:space="preserve">SAV, </w:t>
            </w:r>
            <w:r w:rsidRPr="003E6963">
              <w:rPr>
                <w:iCs/>
                <w:sz w:val="24"/>
                <w:szCs w:val="24"/>
              </w:rPr>
              <w:t>2001. 314 s. ISBN 80-224-0685-6.</w:t>
            </w:r>
          </w:p>
          <w:p w14:paraId="10B538F4" w14:textId="77777777" w:rsidR="00D24141" w:rsidRPr="003E6963" w:rsidRDefault="00D24141" w:rsidP="002A0ACC">
            <w:pPr>
              <w:pStyle w:val="TableParagraph"/>
              <w:spacing w:before="3" w:line="249" w:lineRule="auto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 xml:space="preserve">ONDREJKOVIČ, </w:t>
            </w:r>
            <w:r w:rsidRPr="003E6963">
              <w:rPr>
                <w:iCs/>
                <w:spacing w:val="-14"/>
                <w:sz w:val="24"/>
                <w:szCs w:val="24"/>
              </w:rPr>
              <w:t xml:space="preserve">P. </w:t>
            </w:r>
            <w:r w:rsidRPr="003E6963">
              <w:rPr>
                <w:iCs/>
                <w:sz w:val="24"/>
                <w:szCs w:val="24"/>
              </w:rPr>
              <w:t xml:space="preserve">a kol. Sociálna patológia. Bratislava : </w:t>
            </w:r>
            <w:r w:rsidRPr="003E6963">
              <w:rPr>
                <w:iCs/>
                <w:spacing w:val="-8"/>
                <w:sz w:val="24"/>
                <w:szCs w:val="24"/>
              </w:rPr>
              <w:t xml:space="preserve">Veda </w:t>
            </w:r>
            <w:r w:rsidRPr="003E6963">
              <w:rPr>
                <w:iCs/>
                <w:sz w:val="24"/>
                <w:szCs w:val="24"/>
              </w:rPr>
              <w:t xml:space="preserve">vydavateľstvo </w:t>
            </w:r>
            <w:r w:rsidRPr="003E6963">
              <w:rPr>
                <w:iCs/>
                <w:spacing w:val="-16"/>
                <w:sz w:val="24"/>
                <w:szCs w:val="24"/>
              </w:rPr>
              <w:t xml:space="preserve">SAV, </w:t>
            </w:r>
            <w:r w:rsidRPr="003E6963">
              <w:rPr>
                <w:iCs/>
                <w:sz w:val="24"/>
                <w:szCs w:val="24"/>
              </w:rPr>
              <w:t>2009. 577s. ISBN 978-80-2241-074-8.</w:t>
            </w:r>
          </w:p>
          <w:p w14:paraId="1356B43F" w14:textId="77777777" w:rsidR="00D24141" w:rsidRPr="003E6963" w:rsidRDefault="00D24141" w:rsidP="002A0ACC">
            <w:pPr>
              <w:pStyle w:val="TableParagraph"/>
              <w:spacing w:line="249" w:lineRule="auto"/>
              <w:ind w:right="991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lastRenderedPageBreak/>
              <w:t>ONDREJKOVIČ, P. Kriminológia pre sociológov, sociálnych pracovníkov a sociálnych pedagógov. Nitra : UKF, 2011. 164s. ISBN 978-80-5580-042-4.</w:t>
            </w:r>
          </w:p>
          <w:p w14:paraId="004D92EE" w14:textId="77777777" w:rsidR="00D24141" w:rsidRPr="003E6963" w:rsidRDefault="00D24141" w:rsidP="002A0ACC">
            <w:pPr>
              <w:pStyle w:val="TableParagraph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Trestný zákon Bratislava : Iura edition, 2009. 187 s. ISBN 978-80-8078-252-8.</w:t>
            </w:r>
          </w:p>
          <w:p w14:paraId="3B0A7739" w14:textId="77777777" w:rsidR="00D24141" w:rsidRPr="003E6963" w:rsidRDefault="00D24141" w:rsidP="002A0ACC">
            <w:pPr>
              <w:pStyle w:val="TableParagraph"/>
              <w:jc w:val="both"/>
              <w:rPr>
                <w:iCs/>
                <w:sz w:val="24"/>
                <w:szCs w:val="24"/>
              </w:rPr>
            </w:pPr>
            <w:r w:rsidRPr="003E6963">
              <w:rPr>
                <w:iCs/>
                <w:sz w:val="24"/>
                <w:szCs w:val="24"/>
              </w:rPr>
              <w:t>VÁGNEROVÁ, M. Psychopatologie pro pomáhajíci profese. Praha : Portál, 2008. 870 s. ISBN 978-80-7367-414-4.</w:t>
            </w:r>
          </w:p>
        </w:tc>
      </w:tr>
      <w:tr w:rsidR="00D24141" w:rsidRPr="003E6963" w14:paraId="2C5C93D3" w14:textId="77777777" w:rsidTr="001A0B0E">
        <w:tc>
          <w:tcPr>
            <w:tcW w:w="9322" w:type="dxa"/>
            <w:gridSpan w:val="7"/>
          </w:tcPr>
          <w:p w14:paraId="7BE8C864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3E6963">
              <w:rPr>
                <w:szCs w:val="24"/>
              </w:rPr>
              <w:t xml:space="preserve"> slovenský</w:t>
            </w:r>
          </w:p>
        </w:tc>
      </w:tr>
      <w:tr w:rsidR="00D24141" w:rsidRPr="003E6963" w14:paraId="6A2BE609" w14:textId="77777777" w:rsidTr="001A0B0E">
        <w:tc>
          <w:tcPr>
            <w:tcW w:w="9322" w:type="dxa"/>
            <w:gridSpan w:val="7"/>
          </w:tcPr>
          <w:p w14:paraId="769FC3EA" w14:textId="77777777" w:rsidR="00D24141" w:rsidRPr="003E6963" w:rsidRDefault="00D24141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Poznámky:</w:t>
            </w:r>
          </w:p>
        </w:tc>
      </w:tr>
      <w:tr w:rsidR="00D24141" w:rsidRPr="003E6963" w14:paraId="1FDCB28F" w14:textId="77777777" w:rsidTr="001A0B0E">
        <w:tc>
          <w:tcPr>
            <w:tcW w:w="9322" w:type="dxa"/>
            <w:gridSpan w:val="7"/>
          </w:tcPr>
          <w:p w14:paraId="3124D531" w14:textId="77777777" w:rsidR="00D24141" w:rsidRPr="003E6963" w:rsidRDefault="00D24141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Hodnotenie predmetov </w:t>
            </w:r>
          </w:p>
          <w:p w14:paraId="6D137E2F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Celkový počet hodnotených študentov: </w:t>
            </w:r>
          </w:p>
        </w:tc>
      </w:tr>
      <w:tr w:rsidR="00D24141" w:rsidRPr="003E6963" w14:paraId="3EA8E2B2" w14:textId="77777777" w:rsidTr="001A0B0E">
        <w:tc>
          <w:tcPr>
            <w:tcW w:w="1535" w:type="dxa"/>
          </w:tcPr>
          <w:p w14:paraId="70BAD790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AEC9152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708FC0BE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5E21D94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5E95879D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29806B80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FX</w:t>
            </w:r>
          </w:p>
        </w:tc>
      </w:tr>
      <w:tr w:rsidR="00D24141" w:rsidRPr="003E6963" w14:paraId="6D10CA75" w14:textId="77777777" w:rsidTr="001A0B0E">
        <w:tc>
          <w:tcPr>
            <w:tcW w:w="1535" w:type="dxa"/>
          </w:tcPr>
          <w:p w14:paraId="700D8E4B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5318C5F6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786F4BCD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60BBE4B7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23423A64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3EC6D61C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10,5%</w:t>
            </w:r>
          </w:p>
        </w:tc>
      </w:tr>
      <w:tr w:rsidR="00D24141" w:rsidRPr="003E6963" w14:paraId="3A0ADB93" w14:textId="77777777" w:rsidTr="001A0B0E">
        <w:tc>
          <w:tcPr>
            <w:tcW w:w="9322" w:type="dxa"/>
            <w:gridSpan w:val="7"/>
          </w:tcPr>
          <w:p w14:paraId="3833E5FD" w14:textId="77777777" w:rsidR="00D24141" w:rsidRPr="003E6963" w:rsidRDefault="00D24141" w:rsidP="001A0B0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D24141" w:rsidRPr="003E6963" w14:paraId="30A4B377" w14:textId="77777777" w:rsidTr="001A0B0E">
        <w:tc>
          <w:tcPr>
            <w:tcW w:w="9322" w:type="dxa"/>
            <w:gridSpan w:val="7"/>
          </w:tcPr>
          <w:p w14:paraId="6DB0BF38" w14:textId="76E203D3" w:rsidR="00D24141" w:rsidRPr="00E25EAA" w:rsidRDefault="00D24141" w:rsidP="002A0ACC">
            <w:pPr>
              <w:tabs>
                <w:tab w:val="left" w:pos="1530"/>
              </w:tabs>
              <w:spacing w:after="0" w:line="240" w:lineRule="auto"/>
              <w:jc w:val="both"/>
              <w:rPr>
                <w:iCs/>
                <w:szCs w:val="24"/>
              </w:rPr>
            </w:pPr>
            <w:r w:rsidRPr="003E6963">
              <w:rPr>
                <w:b/>
                <w:szCs w:val="24"/>
              </w:rPr>
              <w:t>Vyučujúci:</w:t>
            </w:r>
            <w:r w:rsidRPr="003E6963">
              <w:rPr>
                <w:szCs w:val="24"/>
              </w:rPr>
              <w:t xml:space="preserve"> doc. PhDr. Janka Bursová, PhD., MBA.</w:t>
            </w:r>
            <w:r>
              <w:rPr>
                <w:szCs w:val="24"/>
              </w:rPr>
              <w:t>, LL.M.</w:t>
            </w:r>
            <w:r w:rsidR="002A0ACC">
              <w:rPr>
                <w:szCs w:val="24"/>
              </w:rPr>
              <w:t xml:space="preserve">, </w:t>
            </w:r>
            <w:r w:rsidRPr="003E6963">
              <w:rPr>
                <w:szCs w:val="24"/>
              </w:rPr>
              <w:t xml:space="preserve">Mgr. Veronika Bandžuchová, PhD.                                   </w:t>
            </w:r>
          </w:p>
        </w:tc>
      </w:tr>
      <w:tr w:rsidR="00D24141" w:rsidRPr="003E6963" w14:paraId="5A479AF8" w14:textId="77777777" w:rsidTr="001A0B0E">
        <w:tc>
          <w:tcPr>
            <w:tcW w:w="9322" w:type="dxa"/>
            <w:gridSpan w:val="7"/>
          </w:tcPr>
          <w:p w14:paraId="3985BA44" w14:textId="77777777" w:rsidR="00D24141" w:rsidRPr="003E6963" w:rsidRDefault="00D24141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Dátum poslednej zmeny:</w:t>
            </w:r>
            <w:r>
              <w:rPr>
                <w:szCs w:val="24"/>
              </w:rPr>
              <w:t xml:space="preserve"> 10</w:t>
            </w:r>
            <w:r w:rsidRPr="003E6963">
              <w:rPr>
                <w:szCs w:val="24"/>
              </w:rPr>
              <w:t>. 03. 2022</w:t>
            </w:r>
          </w:p>
        </w:tc>
      </w:tr>
      <w:tr w:rsidR="00D24141" w:rsidRPr="003E6963" w14:paraId="0D8F654F" w14:textId="77777777" w:rsidTr="001A0B0E">
        <w:tc>
          <w:tcPr>
            <w:tcW w:w="9322" w:type="dxa"/>
            <w:gridSpan w:val="7"/>
          </w:tcPr>
          <w:p w14:paraId="0810F4E3" w14:textId="77777777" w:rsidR="00D24141" w:rsidRPr="003E6963" w:rsidRDefault="00D24141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Schválil:</w:t>
            </w:r>
            <w:r w:rsidRPr="003E6963">
              <w:rPr>
                <w:szCs w:val="24"/>
              </w:rPr>
              <w:t xml:space="preserve"> prof. ThDr. Edward Zygmunt Jarmoch, PhD.</w:t>
            </w:r>
          </w:p>
        </w:tc>
      </w:tr>
      <w:bookmarkEnd w:id="0"/>
    </w:tbl>
    <w:p w14:paraId="512E4E0E" w14:textId="77777777" w:rsidR="00D24141" w:rsidRPr="003E6963" w:rsidRDefault="00D24141" w:rsidP="00D24141">
      <w:pPr>
        <w:jc w:val="both"/>
        <w:rPr>
          <w:szCs w:val="24"/>
        </w:rPr>
      </w:pPr>
    </w:p>
    <w:p w14:paraId="0B9B8498" w14:textId="77777777" w:rsidR="003263E6" w:rsidRDefault="003263E6"/>
    <w:sectPr w:rsidR="003263E6" w:rsidSect="004D43B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7707A3" w14:textId="77777777" w:rsidR="00100997" w:rsidRDefault="00100997" w:rsidP="00D24141">
      <w:pPr>
        <w:spacing w:after="0" w:line="240" w:lineRule="auto"/>
      </w:pPr>
      <w:r>
        <w:separator/>
      </w:r>
    </w:p>
  </w:endnote>
  <w:endnote w:type="continuationSeparator" w:id="0">
    <w:p w14:paraId="1359B319" w14:textId="77777777" w:rsidR="00100997" w:rsidRDefault="00100997" w:rsidP="00D24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267AF" w14:textId="77777777" w:rsidR="00100997" w:rsidRDefault="00100997" w:rsidP="00D24141">
      <w:pPr>
        <w:spacing w:after="0" w:line="240" w:lineRule="auto"/>
      </w:pPr>
      <w:r>
        <w:separator/>
      </w:r>
    </w:p>
  </w:footnote>
  <w:footnote w:type="continuationSeparator" w:id="0">
    <w:p w14:paraId="3F388AAD" w14:textId="77777777" w:rsidR="00100997" w:rsidRDefault="00100997" w:rsidP="00D24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E4DC27" w14:textId="77777777" w:rsidR="00D24141" w:rsidRDefault="00D24141" w:rsidP="00D24141">
    <w:pPr>
      <w:pStyle w:val="Hlavika"/>
      <w:jc w:val="right"/>
    </w:pPr>
    <w:r>
      <w:t>FO-082/0</w:t>
    </w:r>
  </w:p>
  <w:p w14:paraId="299372EE" w14:textId="77777777" w:rsidR="00D24141" w:rsidRDefault="00D241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8516D"/>
    <w:multiLevelType w:val="hybridMultilevel"/>
    <w:tmpl w:val="F5EC15EE"/>
    <w:lvl w:ilvl="0" w:tplc="A53A3552">
      <w:start w:val="3"/>
      <w:numFmt w:val="decimal"/>
      <w:lvlText w:val="%1."/>
      <w:lvlJc w:val="left"/>
      <w:pPr>
        <w:ind w:left="231" w:hanging="294"/>
        <w:jc w:val="left"/>
      </w:pPr>
      <w:rPr>
        <w:rFonts w:ascii="Times New Roman" w:eastAsia="Times New Roman" w:hAnsi="Times New Roman" w:cs="Times New Roman" w:hint="default"/>
        <w:spacing w:val="-16"/>
        <w:w w:val="100"/>
        <w:sz w:val="24"/>
        <w:szCs w:val="24"/>
        <w:lang w:val="sk-SK" w:eastAsia="en-US" w:bidi="ar-SA"/>
      </w:rPr>
    </w:lvl>
    <w:lvl w:ilvl="1" w:tplc="EED290BE">
      <w:numFmt w:val="bullet"/>
      <w:lvlText w:val="•"/>
      <w:lvlJc w:val="left"/>
      <w:pPr>
        <w:ind w:left="1204" w:hanging="294"/>
      </w:pPr>
      <w:rPr>
        <w:rFonts w:hint="default"/>
        <w:lang w:val="sk-SK" w:eastAsia="en-US" w:bidi="ar-SA"/>
      </w:rPr>
    </w:lvl>
    <w:lvl w:ilvl="2" w:tplc="4F98DE48">
      <w:numFmt w:val="bullet"/>
      <w:lvlText w:val="•"/>
      <w:lvlJc w:val="left"/>
      <w:pPr>
        <w:ind w:left="2169" w:hanging="294"/>
      </w:pPr>
      <w:rPr>
        <w:rFonts w:hint="default"/>
        <w:lang w:val="sk-SK" w:eastAsia="en-US" w:bidi="ar-SA"/>
      </w:rPr>
    </w:lvl>
    <w:lvl w:ilvl="3" w:tplc="0C1264A2">
      <w:numFmt w:val="bullet"/>
      <w:lvlText w:val="•"/>
      <w:lvlJc w:val="left"/>
      <w:pPr>
        <w:ind w:left="3133" w:hanging="294"/>
      </w:pPr>
      <w:rPr>
        <w:rFonts w:hint="default"/>
        <w:lang w:val="sk-SK" w:eastAsia="en-US" w:bidi="ar-SA"/>
      </w:rPr>
    </w:lvl>
    <w:lvl w:ilvl="4" w:tplc="1B8E84FA">
      <w:numFmt w:val="bullet"/>
      <w:lvlText w:val="•"/>
      <w:lvlJc w:val="left"/>
      <w:pPr>
        <w:ind w:left="4098" w:hanging="294"/>
      </w:pPr>
      <w:rPr>
        <w:rFonts w:hint="default"/>
        <w:lang w:val="sk-SK" w:eastAsia="en-US" w:bidi="ar-SA"/>
      </w:rPr>
    </w:lvl>
    <w:lvl w:ilvl="5" w:tplc="FC62D24A">
      <w:numFmt w:val="bullet"/>
      <w:lvlText w:val="•"/>
      <w:lvlJc w:val="left"/>
      <w:pPr>
        <w:ind w:left="5062" w:hanging="294"/>
      </w:pPr>
      <w:rPr>
        <w:rFonts w:hint="default"/>
        <w:lang w:val="sk-SK" w:eastAsia="en-US" w:bidi="ar-SA"/>
      </w:rPr>
    </w:lvl>
    <w:lvl w:ilvl="6" w:tplc="FD9E1EE8">
      <w:numFmt w:val="bullet"/>
      <w:lvlText w:val="•"/>
      <w:lvlJc w:val="left"/>
      <w:pPr>
        <w:ind w:left="6027" w:hanging="294"/>
      </w:pPr>
      <w:rPr>
        <w:rFonts w:hint="default"/>
        <w:lang w:val="sk-SK" w:eastAsia="en-US" w:bidi="ar-SA"/>
      </w:rPr>
    </w:lvl>
    <w:lvl w:ilvl="7" w:tplc="356E083E">
      <w:numFmt w:val="bullet"/>
      <w:lvlText w:val="•"/>
      <w:lvlJc w:val="left"/>
      <w:pPr>
        <w:ind w:left="6991" w:hanging="294"/>
      </w:pPr>
      <w:rPr>
        <w:rFonts w:hint="default"/>
        <w:lang w:val="sk-SK" w:eastAsia="en-US" w:bidi="ar-SA"/>
      </w:rPr>
    </w:lvl>
    <w:lvl w:ilvl="8" w:tplc="8B40889E">
      <w:numFmt w:val="bullet"/>
      <w:lvlText w:val="•"/>
      <w:lvlJc w:val="left"/>
      <w:pPr>
        <w:ind w:left="7956" w:hanging="294"/>
      </w:pPr>
      <w:rPr>
        <w:rFonts w:hint="default"/>
        <w:lang w:val="sk-SK" w:eastAsia="en-US" w:bidi="ar-SA"/>
      </w:rPr>
    </w:lvl>
  </w:abstractNum>
  <w:abstractNum w:abstractNumId="1" w15:restartNumberingAfterBreak="0">
    <w:nsid w:val="11D00D68"/>
    <w:multiLevelType w:val="hybridMultilevel"/>
    <w:tmpl w:val="C3BA3E9C"/>
    <w:lvl w:ilvl="0" w:tplc="9A2AA6A0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4" w:hanging="360"/>
      </w:pPr>
    </w:lvl>
    <w:lvl w:ilvl="2" w:tplc="041B001B" w:tentative="1">
      <w:start w:val="1"/>
      <w:numFmt w:val="lowerRoman"/>
      <w:lvlText w:val="%3."/>
      <w:lvlJc w:val="right"/>
      <w:pPr>
        <w:ind w:left="1864" w:hanging="180"/>
      </w:pPr>
    </w:lvl>
    <w:lvl w:ilvl="3" w:tplc="041B000F" w:tentative="1">
      <w:start w:val="1"/>
      <w:numFmt w:val="decimal"/>
      <w:lvlText w:val="%4."/>
      <w:lvlJc w:val="left"/>
      <w:pPr>
        <w:ind w:left="2584" w:hanging="360"/>
      </w:pPr>
    </w:lvl>
    <w:lvl w:ilvl="4" w:tplc="041B0019" w:tentative="1">
      <w:start w:val="1"/>
      <w:numFmt w:val="lowerLetter"/>
      <w:lvlText w:val="%5."/>
      <w:lvlJc w:val="left"/>
      <w:pPr>
        <w:ind w:left="3304" w:hanging="360"/>
      </w:pPr>
    </w:lvl>
    <w:lvl w:ilvl="5" w:tplc="041B001B" w:tentative="1">
      <w:start w:val="1"/>
      <w:numFmt w:val="lowerRoman"/>
      <w:lvlText w:val="%6."/>
      <w:lvlJc w:val="right"/>
      <w:pPr>
        <w:ind w:left="4024" w:hanging="180"/>
      </w:pPr>
    </w:lvl>
    <w:lvl w:ilvl="6" w:tplc="041B000F" w:tentative="1">
      <w:start w:val="1"/>
      <w:numFmt w:val="decimal"/>
      <w:lvlText w:val="%7."/>
      <w:lvlJc w:val="left"/>
      <w:pPr>
        <w:ind w:left="4744" w:hanging="360"/>
      </w:pPr>
    </w:lvl>
    <w:lvl w:ilvl="7" w:tplc="041B0019" w:tentative="1">
      <w:start w:val="1"/>
      <w:numFmt w:val="lowerLetter"/>
      <w:lvlText w:val="%8."/>
      <w:lvlJc w:val="left"/>
      <w:pPr>
        <w:ind w:left="5464" w:hanging="360"/>
      </w:pPr>
    </w:lvl>
    <w:lvl w:ilvl="8" w:tplc="041B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D3322"/>
    <w:multiLevelType w:val="hybridMultilevel"/>
    <w:tmpl w:val="BF6ADC3E"/>
    <w:lvl w:ilvl="0" w:tplc="B440A786">
      <w:start w:val="1"/>
      <w:numFmt w:val="decimal"/>
      <w:lvlText w:val="%1."/>
      <w:lvlJc w:val="left"/>
      <w:pPr>
        <w:ind w:left="118" w:hanging="25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6B225902">
      <w:numFmt w:val="bullet"/>
      <w:lvlText w:val="•"/>
      <w:lvlJc w:val="left"/>
      <w:pPr>
        <w:ind w:left="1069" w:hanging="257"/>
      </w:pPr>
      <w:rPr>
        <w:rFonts w:hint="default"/>
        <w:lang w:val="sk-SK" w:eastAsia="en-US" w:bidi="ar-SA"/>
      </w:rPr>
    </w:lvl>
    <w:lvl w:ilvl="2" w:tplc="2ADCC230">
      <w:numFmt w:val="bullet"/>
      <w:lvlText w:val="•"/>
      <w:lvlJc w:val="left"/>
      <w:pPr>
        <w:ind w:left="2019" w:hanging="257"/>
      </w:pPr>
      <w:rPr>
        <w:rFonts w:hint="default"/>
        <w:lang w:val="sk-SK" w:eastAsia="en-US" w:bidi="ar-SA"/>
      </w:rPr>
    </w:lvl>
    <w:lvl w:ilvl="3" w:tplc="424CC512">
      <w:numFmt w:val="bullet"/>
      <w:lvlText w:val="•"/>
      <w:lvlJc w:val="left"/>
      <w:pPr>
        <w:ind w:left="2969" w:hanging="257"/>
      </w:pPr>
      <w:rPr>
        <w:rFonts w:hint="default"/>
        <w:lang w:val="sk-SK" w:eastAsia="en-US" w:bidi="ar-SA"/>
      </w:rPr>
    </w:lvl>
    <w:lvl w:ilvl="4" w:tplc="D3D05510">
      <w:numFmt w:val="bullet"/>
      <w:lvlText w:val="•"/>
      <w:lvlJc w:val="left"/>
      <w:pPr>
        <w:ind w:left="3919" w:hanging="257"/>
      </w:pPr>
      <w:rPr>
        <w:rFonts w:hint="default"/>
        <w:lang w:val="sk-SK" w:eastAsia="en-US" w:bidi="ar-SA"/>
      </w:rPr>
    </w:lvl>
    <w:lvl w:ilvl="5" w:tplc="E3086AAA">
      <w:numFmt w:val="bullet"/>
      <w:lvlText w:val="•"/>
      <w:lvlJc w:val="left"/>
      <w:pPr>
        <w:ind w:left="4869" w:hanging="257"/>
      </w:pPr>
      <w:rPr>
        <w:rFonts w:hint="default"/>
        <w:lang w:val="sk-SK" w:eastAsia="en-US" w:bidi="ar-SA"/>
      </w:rPr>
    </w:lvl>
    <w:lvl w:ilvl="6" w:tplc="627CC936">
      <w:numFmt w:val="bullet"/>
      <w:lvlText w:val="•"/>
      <w:lvlJc w:val="left"/>
      <w:pPr>
        <w:ind w:left="5818" w:hanging="257"/>
      </w:pPr>
      <w:rPr>
        <w:rFonts w:hint="default"/>
        <w:lang w:val="sk-SK" w:eastAsia="en-US" w:bidi="ar-SA"/>
      </w:rPr>
    </w:lvl>
    <w:lvl w:ilvl="7" w:tplc="A0BCDD48">
      <w:numFmt w:val="bullet"/>
      <w:lvlText w:val="•"/>
      <w:lvlJc w:val="left"/>
      <w:pPr>
        <w:ind w:left="6768" w:hanging="257"/>
      </w:pPr>
      <w:rPr>
        <w:rFonts w:hint="default"/>
        <w:lang w:val="sk-SK" w:eastAsia="en-US" w:bidi="ar-SA"/>
      </w:rPr>
    </w:lvl>
    <w:lvl w:ilvl="8" w:tplc="D1BCCF10">
      <w:numFmt w:val="bullet"/>
      <w:lvlText w:val="•"/>
      <w:lvlJc w:val="left"/>
      <w:pPr>
        <w:ind w:left="7718" w:hanging="257"/>
      </w:pPr>
      <w:rPr>
        <w:rFonts w:hint="default"/>
        <w:lang w:val="sk-SK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141"/>
    <w:rsid w:val="00100997"/>
    <w:rsid w:val="002A0ACC"/>
    <w:rsid w:val="003263E6"/>
    <w:rsid w:val="00433E95"/>
    <w:rsid w:val="004C3A0B"/>
    <w:rsid w:val="004D43BA"/>
    <w:rsid w:val="00AA13DC"/>
    <w:rsid w:val="00D24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D3626"/>
  <w15:chartTrackingRefBased/>
  <w15:docId w15:val="{48BCDA38-6795-46C1-A932-0A69969F1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24141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D24141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D24141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D2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4141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D24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4141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cidaparchiv.cvtisr.sk/?fn=periodika&amp;issn=1335-137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978</Words>
  <Characters>5580</Characters>
  <Application>Microsoft Office Word</Application>
  <DocSecurity>0</DocSecurity>
  <Lines>46</Lines>
  <Paragraphs>13</Paragraphs>
  <ScaleCrop>false</ScaleCrop>
  <Company/>
  <LinksUpToDate>false</LinksUpToDate>
  <CharactersWithSpaces>6545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4</cp:revision>
  <dcterms:created xsi:type="dcterms:W3CDTF">2022-03-21T15:47:00Z</dcterms:created>
  <dcterms:modified xsi:type="dcterms:W3CDTF">2022-05-04T08:29:00Z</dcterms:modified>
</cp:coreProperties>
</file>